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3F" w:rsidRDefault="0030253F" w:rsidP="0030253F">
      <w:pPr>
        <w:ind w:left="3969"/>
        <w:jc w:val="both"/>
      </w:pPr>
      <w:bookmarkStart w:id="0" w:name="_GoBack"/>
      <w:r>
        <w:t xml:space="preserve">Приложение N 1 к Территориальной программе государственных гарантий бесплатного оказания гражданам медицинской помощи в Красноярском крае на 2022 год и на плановый период 2023 и 2024 годов </w:t>
      </w:r>
    </w:p>
    <w:p w:rsidR="0030253F" w:rsidRPr="0030253F" w:rsidRDefault="0030253F" w:rsidP="00302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3F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</w:t>
      </w:r>
      <w:proofErr w:type="gramStart"/>
      <w:r w:rsidRPr="0030253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0253F">
        <w:rPr>
          <w:rFonts w:ascii="Times New Roman" w:hAnsi="Times New Roman" w:cs="Times New Roman"/>
          <w:b/>
          <w:sz w:val="24"/>
          <w:szCs w:val="24"/>
        </w:rPr>
        <w:t xml:space="preserve"> 2024 ГОДОВ 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(далее - Территориальная программа).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1.1. Условия оказания медицинской помощи населению Красноярского края распространяются на все медицинские организации,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гражданина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1.3. Медицинская помощь населению оказывается медицинскими организациями, имеющими лицензию на осуществление медицинской деятельности.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1.4. Гражданин для получения плановой медицинской помощи обязан предъявить страховой медицинский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1.5. </w:t>
      </w:r>
      <w:proofErr w:type="gramStart"/>
      <w:r>
        <w:t xml:space="preserve">Гражданин, один из родителей или иной законный представитель лица, указанного в пункте 1.7 Порядка, при обращении за медицинской помощью и ее получении имеет право на полную информацию о состоянии своего здоровья либо о состоянии здоровья лица, законным представителем которого он является, а также на отказ от проведения медицинского вмешательства и исследований в соответствии с действующим законодательством.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1.6. Необходимым предварительным условием медицинского вмешательства является дача информированного добровольного согласия гражданина,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</w:t>
      </w:r>
      <w:proofErr w:type="gramStart"/>
      <w:r>
        <w:t xml:space="preserve"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 в медицинской документации, подтверждаемая подписями гражданина и медицинского работника.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1.7. </w:t>
      </w:r>
      <w:proofErr w:type="gramStart"/>
      <w:r>
        <w:t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"Об основах охраны здоровья граждан в Российской Федерации" (далее - Федеральный закон N 323-ФЗ), или лица, признанного в установленном порядке недееспособным, если такое лицо по</w:t>
      </w:r>
      <w:proofErr w:type="gramEnd"/>
      <w:r>
        <w:t xml:space="preserve"> своему состоянию не способно дать согласие на медицинское вмешательство;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1.8. Гражданин, один из родителей или иной законный представитель лица, указанного в пункте 1.7 Порядка, имеет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N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 </w:t>
      </w:r>
      <w:proofErr w:type="gramStart"/>
      <w:r>
        <w:t xml:space="preserve">При отказе от медицинского вмешательства гражданину, одному из </w:t>
      </w:r>
      <w:r>
        <w:lastRenderedPageBreak/>
        <w:t xml:space="preserve">родителей или иному законному представителю лица, указанного в пункте 1.7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из родителей или иного законного представителя лица, указанного в пункте 1.7 Порядка, и медицинского работника, оформившего такой отказ.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1.9. При отказе одного из родителей или иного законного представителя лица, указанного в пункте 1.7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  1.10. </w:t>
      </w:r>
      <w:proofErr w:type="gramStart"/>
      <w: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N 323-ФЗ, за исключением случаев оказания им медицинской помощи в соответствии с частями 2 и 9 статьи 20 Федерального закона N 323-ФЗ. 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1.13. Профилактические, санитарно-гигиенические, </w:t>
      </w:r>
      <w:proofErr w:type="spellStart"/>
      <w:proofErr w:type="gramStart"/>
      <w:r>
        <w:t>противо</w:t>
      </w:r>
      <w:proofErr w:type="spellEnd"/>
      <w:r>
        <w:t>-эпидемические</w:t>
      </w:r>
      <w:proofErr w:type="gramEnd"/>
      <w:r>
        <w:t xml:space="preserve"> мероприятия назначаются и проводятся при наличии соответствующих медицинских показаний.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1.15.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1.17. Льготное </w:t>
      </w:r>
      <w:proofErr w:type="spellStart"/>
      <w:r>
        <w:t>слухопротезирование</w:t>
      </w:r>
      <w:proofErr w:type="spellEnd"/>
      <w: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1.18. </w:t>
      </w:r>
      <w:proofErr w:type="gramStart"/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>
        <w:t>развившегося</w:t>
      </w:r>
      <w:proofErr w:type="spellEnd"/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1.19.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 1.20. Медицинская помощь может оказываться при следующих условиях: вне медицинской </w:t>
      </w:r>
      <w:r>
        <w:lastRenderedPageBreak/>
        <w:t xml:space="preserve">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стационарно (в условиях, обеспечивающих круглосуточное медицинское наблюдение и лечение).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</w:t>
      </w:r>
      <w:proofErr w:type="gramStart"/>
      <w:r>
        <w:t>В целях обеспечения прав граждан на получение бесплатной медицинской помощи предельные сроки ожидания составляют: 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 оказания первичной медико-санитарной помощи в неотложной форме - не более 2 часов с момента обращения пациента в медицинскую организацию;</w:t>
      </w:r>
      <w:proofErr w:type="gramEnd"/>
      <w:r>
        <w:t xml:space="preserve"> 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 проведения консультаций врачей-специалистов в случае подозрения на онкологическое заболевание - не более 3 рабочих дней со дня обращения пациента в медицинскую организацию;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 </w:t>
      </w:r>
      <w:proofErr w:type="gramStart"/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исследований; проведения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  <w:proofErr w:type="gramEnd"/>
      <w:r>
        <w:t xml:space="preserve"> 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 </w:t>
      </w:r>
      <w:proofErr w:type="gramStart"/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>
        <w:t xml:space="preserve"> </w:t>
      </w:r>
      <w:proofErr w:type="gramStart"/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до 20 км от места базирования автомобиля скорой помощи - 20 минут</w:t>
      </w:r>
      <w:proofErr w:type="gramEnd"/>
      <w:r>
        <w:t xml:space="preserve">, от 20 до 40 км - 30 минут, на расстоянии от 40 до 60 км - 40 минут, более 60 км - 60 и более минут с момента ее вызова; </w:t>
      </w: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  <w:proofErr w:type="gramEnd"/>
      <w:r>
        <w:t xml:space="preserve"> 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t>общепрофильная</w:t>
      </w:r>
      <w:proofErr w:type="spellEnd"/>
      <w:r>
        <w:t xml:space="preserve"> выездная бригада скорой медицинской помощи при отсутствии вызовов скорой медицинской помощи в экстренной форме.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1.23.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</w:t>
      </w:r>
      <w:r>
        <w:lastRenderedPageBreak/>
        <w:t xml:space="preserve">указанием работ (услуг) по онкологии, для оказания специализированной медицинской помощи в сроки, установленные настоящим разделом.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1.24. </w:t>
      </w:r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1.25. При оказании медицинской помощи в стационарных условиях: 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 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 размещение пациентов осуществляется в палатах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 </w:t>
      </w:r>
      <w:proofErr w:type="gramStart"/>
      <w:r>
        <w:t>пациенты, имеющие медицинские и (или) эпидемиологические показания, установленные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нормативов; предоставление индивидуального медицинского поста в стационарных условиях пациенту производится по медицинским показаниям;</w:t>
      </w:r>
      <w:proofErr w:type="gramEnd"/>
      <w:r>
        <w:t xml:space="preserve"> 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 </w:t>
      </w:r>
      <w:proofErr w:type="gramStart"/>
      <w: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а за ребенком старше 4 лет - при наличии медицинских показаний, на совместное нахождение с ребенком в медицинской организации, в том числе на спальное место и питание с соблюдением действующих санитарно-гигиенических норм, а также на</w:t>
      </w:r>
      <w:proofErr w:type="gramEnd"/>
      <w:r>
        <w:t xml:space="preserve"> оформление листка нетрудоспособности в порядке, установленном Приказом Министерства здравоохранения Российской Федерации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Постановления Правительства Красноярского края от 31.05.2022 N 470-п)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1.26. Во всех основных подразделениях медицинской организации на видном месте помещается доступная наглядная информация: 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стационарах; </w:t>
      </w:r>
      <w:proofErr w:type="gramStart"/>
      <w:r>
        <w:t>копия лицензии на право осуществления медицинской деятельности с указанием перечня разрешенных работ и услуг; права пациента, предусмотренные Федеральным законом N 323-ФЗ, - у регистратуры (амбулаторно-поликлиническое учреждение), в приемном отделении и холле для посетителей (стационар), у кабинетов администрации; часы работы служб медицинской организации и специалистов; перечень оказываемых бесплатно видов медицинской помощи; правила пребывания пациента в медицинской организации;</w:t>
      </w:r>
      <w:proofErr w:type="gramEnd"/>
      <w:r>
        <w:t xml:space="preserve"> местонахождение и служебные телефоны вышестоящего органа управления медицинской организацией; 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организациями); перечень платных медицинских услуг, их стоимость и порядок оказания.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1.27.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1.28. В Красноярском крае функционирует информационный ресурс "Личный кабинет пациента" (www.web-pacient.ru), направленный на информирование пациента о его здоровье. Ресурс содержит </w:t>
      </w:r>
      <w:r>
        <w:lastRenderedPageBreak/>
        <w:t>информацию 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медицинской организации, данные о пройденной диспансеризации.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1.29.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1.30. Перечень нормативных правовых актов, в соответствии с которыми осуществляется маршрутизация застрахованных лиц при наступлении страхового случая: </w:t>
      </w:r>
      <w:proofErr w:type="gramStart"/>
      <w:r>
        <w:t>Приказ министерства здравоохранения Красноярского края от 31.05.2013 N 302-орг (об организации медицинской помощи пациентам с тромбоэмболией легочной артерии), Приказ министерства здравоохранения Красноярского края от 16.07.2013 N 370-орг (об организации медицинской помощи пациентам с нарушениями ритма сердца), Приказ министерства здравоохранения Красноярского края от 16.12.2013 N 617-орг (об организации оказания медицинской помощи пациентам с острой хирургической патологией в учреждениях г. Красноярска), Приказ</w:t>
      </w:r>
      <w:proofErr w:type="gramEnd"/>
      <w:r>
        <w:t xml:space="preserve"> </w:t>
      </w:r>
      <w:proofErr w:type="gramStart"/>
      <w:r>
        <w:t>министерства здравоохранения Красноярского края от 11.02.2014 N 68-орг (об организации оказания помощи пациентам с внебольничными пневмониями), Приказ министерства здравоохранения Красноярского края от 09.03.2016 N 116-орг (об организации эндокринологической помощи населению Красноярского края), Приказ министерства здравоохранения Красноярского края от 06.10.2016 N 557-орг (об оказании медицинской помощи гражданам 18 лет и старше в связи с заболеванием глаза, его придаточного аппарата и орбиты</w:t>
      </w:r>
      <w:proofErr w:type="gramEnd"/>
      <w:r>
        <w:t xml:space="preserve">), </w:t>
      </w:r>
      <w:proofErr w:type="gramStart"/>
      <w:r>
        <w:t>Приказ министерства здравоохранения Красноярского края от 25.10.2016 N 628-орг (об организации медицинской помощи пациентам с заболеваниями нервной системы), Приказ министерства здравоохранения Красноярского края от 20.02.2017 N 105-орг (об организации медицинской помощи по профилю гематология), Приказ министерства здравоохранения Красноярского края от 26.04.2017 N 287-орг (об организации медицинской помощи по профилю нейрохирургия), Приказ министерства здравоохранения Красноярского края от 31.05.2018 N 480-орг (об</w:t>
      </w:r>
      <w:proofErr w:type="gramEnd"/>
      <w:r>
        <w:t xml:space="preserve"> </w:t>
      </w:r>
      <w:proofErr w:type="gramStart"/>
      <w:r>
        <w:t>организации медицинской реабилитации населению Красноярского края), Приказ министерства здравоохранения Красноярского края от 14.09.2018 N 859-орг (об организации медицинской помощи пациентам с острым нарушением мозгового кровообращения), Приказ министерства здравоохранения Красноярского края от 26.12.2018 N 1492-орг (об организации оказания медицинской помощи по профилю травматология-ортопедия), Приказ министерства здравоохранения Красноярского края от 29.12.2018 N 1517-орг (об организации онкологической помощи населению Красноярского края), Приказ министерства</w:t>
      </w:r>
      <w:proofErr w:type="gramEnd"/>
      <w:r>
        <w:t xml:space="preserve"> </w:t>
      </w:r>
      <w:proofErr w:type="gramStart"/>
      <w:r>
        <w:t xml:space="preserve">здравоохранения Красноярского края от 08.05.2019 N 602-орг (об организации медицинской помощи пациентам с заболеванием предстательной железы, требующим </w:t>
      </w:r>
      <w:proofErr w:type="spellStart"/>
      <w:r>
        <w:t>полифокальной</w:t>
      </w:r>
      <w:proofErr w:type="spellEnd"/>
      <w:r>
        <w:t xml:space="preserve"> биопсии под контролем УЗИ), Приказ министерства здравоохранения Красноярского края от 08.05.2019 N 607-орг (об организации медицинской помощи пациентам с переломами проксимального отдела бедренной кости), Приказ министерства здравоохранения Красноярского края от 30.05.2019 N 694-орг (об организации центров амбулаторной онкологической помощи), Приказ министерства здравоохранения</w:t>
      </w:r>
      <w:proofErr w:type="gramEnd"/>
      <w:r>
        <w:t xml:space="preserve"> </w:t>
      </w:r>
      <w:proofErr w:type="gramStart"/>
      <w:r>
        <w:t>Красноярского края от 06.08.2019 N 936-орг (об организации медицинской помощи при заболеваниях молочной железы), Приказ министерства здравоохранения Красноярского края от 06.04.2020 N 515-орг (об организации оказания урологической помощи населению Красноярского края), Приказ министерства здравоохранения Красноярского края от 21.04.2020 N 608-орг (об организации оказания помощи пациентам с эндокринологией, заболеваниями органов дыхания, сердечной недостаточностью), Приказ министерства здравоохранения Красноярского края от 09.07.2020 N</w:t>
      </w:r>
      <w:proofErr w:type="gramEnd"/>
      <w:r>
        <w:t xml:space="preserve"> </w:t>
      </w:r>
      <w:proofErr w:type="gramStart"/>
      <w:r>
        <w:t>945-орг (об организации медицинской помощи пациентам с болезнями системы кровообращения в амбулаторных условиях), Приказ министерства здравоохранения Красноярского края от 31.08.2020 N 1149-орг (об организации оказания помощи пациентам с новой коронавирусной инфекцией), Приказ министерства здравоохранения Красноярского края от 16.03.2021 N 423-орг (об организации медицинской помощи пациентам с острым коронарным синдромом), Приказ министерства здравоохранения Красноярского края от 09.06.2021 N 969-орг (об организации</w:t>
      </w:r>
      <w:proofErr w:type="gramEnd"/>
      <w:r>
        <w:t xml:space="preserve"> медицинской помощи пациентам с хронической сердечной недостаточностью), Приказ министерства здравоохранения Красноярского края от 06.10.2021 N 1880-орг (об организации медицинской помощи по профилю ревматология).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 2.1. Настоящие условия регулируют отношения, связанные с оказанием руководителем медицинской организации (ее подразделения) содействия выбору гражданином врача, а также в случае требования гражданином замены лечащего врача.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lastRenderedPageBreak/>
        <w:t xml:space="preserve">2.2. </w:t>
      </w:r>
      <w:proofErr w:type="gramStart"/>
      <w:r>
        <w:t>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1 статьи 21 Федерального закона N 323-ФЗ, постановлением Правительства Российской Федерации от 26.07.2012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</w:t>
      </w:r>
      <w:proofErr w:type="gramEnd"/>
      <w:r>
        <w:t xml:space="preserve"> </w:t>
      </w:r>
      <w:proofErr w:type="gramStart"/>
      <w:r>
        <w:t xml:space="preserve">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труда",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</w:t>
      </w:r>
      <w:proofErr w:type="gramEnd"/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2.3. </w:t>
      </w:r>
      <w:proofErr w:type="gramStart"/>
      <w:r>
        <w:t>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Приказом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</w:t>
      </w:r>
      <w:proofErr w:type="gramEnd"/>
      <w:r>
        <w:t xml:space="preserve"> гарантий бесплатного оказания медицинской помощи".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2.4. </w:t>
      </w:r>
      <w:proofErr w:type="gramStart"/>
      <w:r>
        <w:t>Выбор врача-терапевта, врача-терапевта участкового, врача-педиатра, врача-педиатра участкового, врача общей практики (семейного врача) или фельдшера, в том числе и лечащего врача (с учетом согласия врача), 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о выборе врача (далее - заявление) в письменной форме лично или через своего представителя на имя</w:t>
      </w:r>
      <w:proofErr w:type="gramEnd"/>
      <w:r>
        <w:t xml:space="preserve"> руководителя медицинской организации. В заявлении о выборе врача гражданин указывает выбранный им способ получения информации, указанной в пункте 2.6 Порядка, уведомления о принятом решении. 2.5. В целях обеспечения права граждан на выбор врача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врачам общей практики для медицинского наблюдения и лечения. Прикрепление застрахованных лиц к медицинским организациям осуществляется медицинскими организациями посредством компонента "Прикрепление" информационной подсистемы "Личный кабинет медицинской организации", которая является частью информационной системы Территориального фонда обязательного медицинского страхования Красноярского края.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2.6. </w:t>
      </w:r>
      <w:proofErr w:type="gramStart"/>
      <w:r>
        <w:t>Руководитель медицинской организации в течение 2 рабочих дней со дня получения заявления: информирует гражданина способом, указанным в заявлении,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дому;</w:t>
      </w:r>
      <w:proofErr w:type="gramEnd"/>
      <w:r>
        <w:t xml:space="preserve"> направляет в медицинскую организацию, в которой гражданин находится на медицинском обслуживании на момент подачи заявления, запрос (посредством любого вида связи) о подтверждении информации, указанной в заявлении; знакомит с заявлением врача, выбранного гражданином, и получает письменное согласие или письменный отказ врача.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2.7. На основании информации, представленной руководителем медицинской организации, гражданин осуществляет выбор врача.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2.8. Руководитель медицинской организации на основании заявления гражданина: в течение 3 рабочих дней уведомляет гражданина способом, выбранным гражданином и указанным в заявлении, о принятии гражданина на медицинское обслуживание или об отказе в принятии гражданина на медицинское обслуживание; </w:t>
      </w:r>
      <w:proofErr w:type="gramStart"/>
      <w:r>
        <w:t>в течение 3 рабочих дней направляет уведомление о принятии гражданина на медицинское обслуживание в медицинскую организацию, в которой гражданин находился на медицинском обслуживании ранее; в течение 3 рабочих дней направляет уведомление о принятии гражданина на медицинское обслуживание в страховую медицинскую организацию, выбранную гражданином; в течение 3 лет осуществляет хранение заявления гражданина на получение первичной медико-санитарной помощи.</w:t>
      </w:r>
      <w:proofErr w:type="gramEnd"/>
      <w:r>
        <w:t xml:space="preserve"> Руководитель медицинской организации принимает решение об отказе в принятии гражданина на медицинское обслуживание в случае: </w:t>
      </w:r>
      <w:proofErr w:type="spellStart"/>
      <w:r>
        <w:t>неподтверждения</w:t>
      </w:r>
      <w:proofErr w:type="spellEnd"/>
      <w:r>
        <w:t xml:space="preserve"> </w:t>
      </w:r>
      <w:r>
        <w:lastRenderedPageBreak/>
        <w:t xml:space="preserve">медицинской организацией, в которой гражданин находится на медицинском обслуживании на момент подачи заявления, информации, представленной гражданином; отказа врача, выбранного гражданином, от медицинского обслуживания гражданина.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2.9.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 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3.1. Медицинская помощь гражданам оказывается в медицинских организациях на территории Красноярского края при наличии медицинских показаний.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>3.2. Плановая медицинская помощь на территории Красноярского края оказывается гражданам Российской Федерации, а также гражданам других госуда</w:t>
      </w:r>
      <w:proofErr w:type="gramStart"/>
      <w:r>
        <w:t>рств пр</w:t>
      </w:r>
      <w:proofErr w:type="gramEnd"/>
      <w:r>
        <w:t xml:space="preserve">и наличии соответствующих межгосударственных соглашений в порядке очередности при наличии медицинских показаний.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3.3. Правом на получение плановой медицинской помощи вне очереди обладают граждане Российской Федерации: инвалиды и участники Великой Отечественной войны; Герои Советского Союза, Герои Российской Федерации и полные кавалеры ордена Славы; Герои Социалистического Труда, Герои Труда Российской Федерации и полные кавалеры ордена Трудовой Славы; ветераны боевых действий; граждане, подвергшиеся воздействию радиации вследствие катастрофы на Чернобыльской АЭС, а также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иные категории населения,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3.4.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3.7. Медицинские организации организуют отдельный учет граждан. </w:t>
      </w:r>
    </w:p>
    <w:p w:rsidR="0030253F" w:rsidRDefault="0030253F" w:rsidP="0030253F">
      <w:pPr>
        <w:spacing w:after="0" w:line="240" w:lineRule="auto"/>
        <w:ind w:left="-567" w:firstLine="425"/>
        <w:jc w:val="both"/>
      </w:pPr>
      <w:r>
        <w:t xml:space="preserve">3.8.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 </w:t>
      </w:r>
    </w:p>
    <w:p w:rsidR="002D6ECC" w:rsidRDefault="0030253F" w:rsidP="0030253F">
      <w:pPr>
        <w:spacing w:after="0" w:line="240" w:lineRule="auto"/>
        <w:ind w:left="-567" w:firstLine="425"/>
        <w:jc w:val="both"/>
      </w:pPr>
      <w:r>
        <w:t>5. Условия и сроки диспансеризации населения для отдельных категорий населения, профилактических осмотров несовершеннолетних. 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  <w:bookmarkEnd w:id="0"/>
    </w:p>
    <w:sectPr w:rsidR="002D6ECC" w:rsidSect="00AD1F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3F"/>
    <w:rsid w:val="002D6ECC"/>
    <w:rsid w:val="0030253F"/>
    <w:rsid w:val="00AD1F8B"/>
    <w:rsid w:val="00B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2023-09-25T02:53:00Z</dcterms:created>
  <dcterms:modified xsi:type="dcterms:W3CDTF">2023-09-25T02:53:00Z</dcterms:modified>
</cp:coreProperties>
</file>